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58" w:rsidRPr="009B0658" w:rsidRDefault="009B0658" w:rsidP="00E555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9B06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Mobilità scuola 2015/2016: scadenze, termini per le operazioni e pubblicazione movimenti</w:t>
      </w:r>
    </w:p>
    <w:p w:rsidR="009B0658" w:rsidRPr="009B0658" w:rsidRDefault="009B0658" w:rsidP="009B06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Disposizione ai sensi dell'art. 2 dell'Ordinanza Ministeriale 4 del 24 febbraio 2015.</w:t>
      </w:r>
    </w:p>
    <w:p w:rsidR="009B0658" w:rsidRPr="009B0658" w:rsidRDefault="009B0658" w:rsidP="00E555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Il termine iniziale per la presentazione delle domande di movimento per il 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personale docente</w:t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ed educativo è fissato al </w:t>
      </w:r>
      <w:r w:rsidRPr="00E555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26 febbraio 2015</w:t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il termine ultimo è fissato al 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16 marzo 2015</w:t>
      </w:r>
    </w:p>
    <w:p w:rsidR="009B0658" w:rsidRPr="009B0658" w:rsidRDefault="009B0658" w:rsidP="00E555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Il termine iniziale per la presentazione delle domande di movimento per il 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personale A.T.A</w:t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è fissato al </w:t>
      </w:r>
      <w:r w:rsidRPr="00E555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18 marzo 2015</w:t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il termine ultimo è fissato al 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15 aprile 2015</w:t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B0658" w:rsidRPr="009B0658" w:rsidRDefault="009B0658" w:rsidP="00E555C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I termini per le successive operazioni e per la pubblicazione dei movimenti, definiti secondo i criteri previsti dall’art. 14 del </w:t>
      </w:r>
      <w:proofErr w:type="spellStart"/>
      <w:r w:rsidR="00E62C54"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"http://www.flcgil.it/contratti/documenti/scuola/ccni-mobilita-personale-docente-educativo-e-ata-a-s-2015-2016-del-23-febbraio-2015.flc" </w:instrText>
      </w:r>
      <w:r w:rsidR="00E62C54"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9B06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  <w:t>C.C.N.I</w:t>
      </w:r>
      <w:r w:rsidR="00E62C54"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firmato, per l’</w:t>
      </w:r>
      <w:proofErr w:type="spellStart"/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a.s</w:t>
      </w:r>
      <w:proofErr w:type="spellEnd"/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2015/2016, il 23 febbraio 2015, sono i seguenti:</w:t>
      </w:r>
    </w:p>
    <w:p w:rsidR="009B0658" w:rsidRPr="00E555C9" w:rsidRDefault="009B0658" w:rsidP="00E555C9">
      <w:pPr>
        <w:spacing w:before="120" w:after="12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555C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a) personale docente</w:t>
      </w:r>
    </w:p>
    <w:p w:rsidR="009B0658" w:rsidRPr="009B0658" w:rsidRDefault="009B0658" w:rsidP="00E555C9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scuola dell’infanzia</w:t>
      </w:r>
    </w:p>
    <w:p w:rsidR="009B0658" w:rsidRPr="009B0658" w:rsidRDefault="009B0658" w:rsidP="00E5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Termine ultimo comunicazione al SIDI delle domande di mobilità e dei posti disponibili: 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31 marzo</w:t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Pubblicazione dei movimenti: </w:t>
      </w:r>
      <w:r w:rsidR="00E555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16 aprile</w:t>
      </w:r>
    </w:p>
    <w:p w:rsidR="009B0658" w:rsidRPr="009B0658" w:rsidRDefault="009B0658" w:rsidP="00E555C9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scuola primaria</w:t>
      </w:r>
    </w:p>
    <w:p w:rsidR="009B0658" w:rsidRPr="009B0658" w:rsidRDefault="009B0658" w:rsidP="00E5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Termine ultimo comunicazione al SIDI delle domande di mobilità e dei posti disponibili: </w:t>
      </w:r>
      <w:r w:rsidR="00E555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16 aprile</w:t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Pubblicazione dei movimenti: </w:t>
      </w:r>
      <w:r w:rsidR="00E555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 maggio</w:t>
      </w:r>
    </w:p>
    <w:p w:rsidR="009B0658" w:rsidRPr="009B0658" w:rsidRDefault="009B0658" w:rsidP="00E555C9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scuola secondaria di I grado</w:t>
      </w:r>
    </w:p>
    <w:p w:rsidR="009B0658" w:rsidRPr="009B0658" w:rsidRDefault="009B0658" w:rsidP="00E5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Termine ultimo comunicazione al SIDI delle domande di mobilità e dei posti disponibili: </w:t>
      </w:r>
      <w:r w:rsidR="00E555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 maggio</w:t>
      </w:r>
    </w:p>
    <w:p w:rsidR="009B0658" w:rsidRPr="009B0658" w:rsidRDefault="009B0658" w:rsidP="00E5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Pubblicazione dei movimenti: </w:t>
      </w:r>
      <w:r w:rsidR="00E555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26 maggio</w:t>
      </w:r>
    </w:p>
    <w:p w:rsidR="009B0658" w:rsidRPr="009B0658" w:rsidRDefault="009B0658" w:rsidP="00E555C9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scuola secondaria di II grado</w:t>
      </w:r>
    </w:p>
    <w:p w:rsidR="009B0658" w:rsidRPr="009B0658" w:rsidRDefault="009B0658" w:rsidP="00E5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Termine ultimo comunicazione al SIDI delle domande di mobilità e dei posti disponibili: 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26 </w:t>
      </w:r>
      <w:r w:rsidR="00E555C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aggio</w:t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Pubblicazione dei movimenti: </w:t>
      </w:r>
      <w:r w:rsidR="00E555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15 giugno</w:t>
      </w:r>
    </w:p>
    <w:p w:rsidR="009B0658" w:rsidRPr="00E555C9" w:rsidRDefault="009B0658" w:rsidP="00E555C9">
      <w:pPr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555C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b) personale educativo</w:t>
      </w:r>
    </w:p>
    <w:p w:rsidR="009B0658" w:rsidRPr="009B0658" w:rsidRDefault="009B0658" w:rsidP="00E5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Termine ultimo</w:t>
      </w:r>
      <w:r w:rsidR="00E555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comunicazione all’ufficio</w:t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domande di mobilità e dei posti disponibili: 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 maggio</w:t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Pubblicazione dei movimenti: </w:t>
      </w:r>
      <w:r w:rsidR="00E555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26 maggio</w:t>
      </w:r>
    </w:p>
    <w:p w:rsidR="009B0658" w:rsidRPr="00E555C9" w:rsidRDefault="009B0658" w:rsidP="00E555C9">
      <w:pPr>
        <w:spacing w:before="360"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555C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c) personale A.T.A.</w:t>
      </w:r>
    </w:p>
    <w:p w:rsidR="009B0658" w:rsidRPr="009B0658" w:rsidRDefault="009B0658" w:rsidP="00E5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Termine ultimo comunicazione al SIDI delle domande di mobilità e dei posti disponibili: 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 luglio</w:t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Pubblicazione dei movimenti:</w:t>
      </w:r>
      <w:r w:rsidR="00E555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</w:t>
      </w: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9B06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29 luglio</w:t>
      </w:r>
    </w:p>
    <w:p w:rsidR="009B0658" w:rsidRPr="009B0658" w:rsidRDefault="009B0658" w:rsidP="00E555C9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Termine ultimo per la presentazione della richiesta di revoca delle domande: dieci giorni prima del termine ultimo per la comunicazione al SIDI o all’ufficio dei posti disponibili.</w:t>
      </w:r>
    </w:p>
    <w:p w:rsidR="009B0658" w:rsidRPr="00E555C9" w:rsidRDefault="009B0658" w:rsidP="00E555C9">
      <w:pPr>
        <w:spacing w:after="12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555C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d) Insegnanti di religione cattolica</w:t>
      </w:r>
    </w:p>
    <w:p w:rsidR="009B0658" w:rsidRPr="009B0658" w:rsidRDefault="009B0658" w:rsidP="00E55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0658">
        <w:rPr>
          <w:rFonts w:ascii="Times New Roman" w:eastAsia="Times New Roman" w:hAnsi="Times New Roman" w:cs="Times New Roman"/>
          <w:sz w:val="24"/>
          <w:szCs w:val="24"/>
          <w:lang w:eastAsia="it-IT"/>
        </w:rPr>
        <w:t>Date non ancora definite</w:t>
      </w:r>
    </w:p>
    <w:p w:rsidR="00501ACA" w:rsidRDefault="00501ACA"/>
    <w:sectPr w:rsidR="00501ACA" w:rsidSect="00E555C9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103D8"/>
    <w:multiLevelType w:val="multilevel"/>
    <w:tmpl w:val="F29E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9B0658"/>
    <w:rsid w:val="00501ACA"/>
    <w:rsid w:val="009B0658"/>
    <w:rsid w:val="00E555C9"/>
    <w:rsid w:val="00E6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ACA"/>
  </w:style>
  <w:style w:type="paragraph" w:styleId="Titolo1">
    <w:name w:val="heading 1"/>
    <w:basedOn w:val="Normale"/>
    <w:link w:val="Titolo1Carattere"/>
    <w:uiPriority w:val="9"/>
    <w:qFormat/>
    <w:rsid w:val="009B0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B0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9B06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065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B065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B065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artautore">
    <w:name w:val="artautore"/>
    <w:basedOn w:val="Carpredefinitoparagrafo"/>
    <w:rsid w:val="009B0658"/>
  </w:style>
  <w:style w:type="character" w:styleId="Collegamentoipertestuale">
    <w:name w:val="Hyperlink"/>
    <w:basedOn w:val="Carpredefinitoparagrafo"/>
    <w:uiPriority w:val="99"/>
    <w:semiHidden/>
    <w:unhideWhenUsed/>
    <w:rsid w:val="009B0658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B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0658"/>
    <w:rPr>
      <w:b/>
      <w:bCs/>
    </w:rPr>
  </w:style>
  <w:style w:type="character" w:styleId="Enfasicorsivo">
    <w:name w:val="Emphasis"/>
    <w:basedOn w:val="Carpredefinitoparagrafo"/>
    <w:uiPriority w:val="20"/>
    <w:qFormat/>
    <w:rsid w:val="009B0658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telesca</dc:creator>
  <cp:lastModifiedBy>telesca</cp:lastModifiedBy>
  <cp:revision>2</cp:revision>
  <dcterms:created xsi:type="dcterms:W3CDTF">2015-03-01T08:28:00Z</dcterms:created>
  <dcterms:modified xsi:type="dcterms:W3CDTF">2015-03-01T09:51:00Z</dcterms:modified>
</cp:coreProperties>
</file>